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18" w:rsidRPr="00D4334B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Пояснювальна записка</w:t>
      </w:r>
    </w:p>
    <w:p w:rsidR="00805818" w:rsidRPr="00D4334B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до </w:t>
      </w:r>
      <w:r w:rsidR="00D4334B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змін до 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фінансового плану</w:t>
      </w:r>
    </w:p>
    <w:p w:rsidR="00805818" w:rsidRPr="00D4334B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Комунального некомерційного підприємства «</w:t>
      </w:r>
      <w:proofErr w:type="spellStart"/>
      <w:r w:rsidR="006E71F2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Городоцьк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а</w:t>
      </w:r>
      <w:proofErr w:type="spellEnd"/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="00D4334B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центральна 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лікарня»</w:t>
      </w:r>
    </w:p>
    <w:p w:rsidR="00805818" w:rsidRPr="00D4334B" w:rsidRDefault="006E71F2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Городоцької</w:t>
      </w:r>
      <w:proofErr w:type="spellEnd"/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 </w:t>
      </w:r>
      <w:r w:rsidR="00805818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</w:t>
      </w:r>
      <w:r w:rsidR="00F94C7C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міськ</w:t>
      </w:r>
      <w:r w:rsidR="00805818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ої ради</w:t>
      </w:r>
    </w:p>
    <w:p w:rsidR="00805818" w:rsidRPr="00D4334B" w:rsidRDefault="00805818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на 202</w:t>
      </w:r>
      <w:r w:rsidR="00077820"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1</w:t>
      </w:r>
      <w:r w:rsidRPr="00D4334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 xml:space="preserve"> рік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D4334B" w:rsidRPr="00D4334B" w:rsidRDefault="00D4334B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Фінансовий план КНП «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Городоцька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ЦЛ»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Городоцької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затверджений відповідно до рішення виконавчого комітету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Городоцької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від 21 січня 2021 року №5 «Про розгляд та погодження фінансових планів комунальних підприємств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Городоцької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на 2021 рік»</w:t>
      </w:r>
    </w:p>
    <w:p w:rsidR="008A4734" w:rsidRPr="00D4334B" w:rsidRDefault="008A4734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У зв’язку із укладенням договору  з  Національною службою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здоровя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України ( договір №2691-Е421-Р000 від 06.05.2021р)    просимо погодити внесення змін до фінансового плану підприємства на 2021 рік.      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Робота закладу спрямована на покращення здоров’я громадян, удосконалення надання медичної допомоги населенню, покращення матеріально-технічної бази, раціональне використання фінансових ресурсів.</w:t>
      </w:r>
    </w:p>
    <w:p w:rsidR="008F3256" w:rsidRPr="00D4334B" w:rsidRDefault="008F3256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Підприємство має право надавати платні медичні послуги  згідно регуляторних актів органу місцевого самоврядування  з урахуванням Постанови  Кабінету Міністрів України від 17.09.1996р. №1138 «Про затвердження переліку платних послуг, які надаються в державних і комунальних закладах охорони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здоровя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вищих медичних навчальних  закладах»</w:t>
      </w:r>
      <w:r w:rsidR="00F2612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(назва у редакції постанови КМУ  від 22.09.2016р. №648)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КНП «</w:t>
      </w:r>
      <w:proofErr w:type="spellStart"/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Городоцька</w:t>
      </w:r>
      <w:proofErr w:type="spellEnd"/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центральна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лікарня» представлена ліжковим фондом на </w:t>
      </w:r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225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ліжок та районною поліклінікою з потужністю 2</w:t>
      </w:r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85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відвідувань в зміну.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У структуру КНП «</w:t>
      </w:r>
      <w:proofErr w:type="spellStart"/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Городоцька</w:t>
      </w:r>
      <w:proofErr w:type="spellEnd"/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ЦЛ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» входять наступні стаціонарні відділення: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–   терапевтичне – 50 ліжок,</w:t>
      </w:r>
    </w:p>
    <w:p w:rsidR="006E71F2" w:rsidRPr="00D4334B" w:rsidRDefault="006E71F2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-   кардіологічне – 20 ліжок,</w:t>
      </w:r>
    </w:p>
    <w:p w:rsidR="006E71F2" w:rsidRPr="00D4334B" w:rsidRDefault="006E71F2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 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нефрологічне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-- 5 ліжок,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   хірургічне – </w:t>
      </w:r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ліжок,</w:t>
      </w:r>
    </w:p>
    <w:p w:rsidR="006E71F2" w:rsidRPr="00D4334B" w:rsidRDefault="006E71F2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-   урологія –5 ліжок,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–   дитяче – 20 ліжок,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–   пологове – </w:t>
      </w:r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20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ліжок</w:t>
      </w:r>
      <w:r w:rsidR="006E71F2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6E71F2" w:rsidRPr="00D4334B" w:rsidRDefault="006E71F2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--   травматологічне – 20 ліжок,</w:t>
      </w:r>
    </w:p>
    <w:p w:rsidR="006E71F2" w:rsidRPr="00D4334B" w:rsidRDefault="006E71F2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-- неврологія – 50 ліжок,</w:t>
      </w:r>
    </w:p>
    <w:p w:rsidR="006E71F2" w:rsidRPr="00D4334B" w:rsidRDefault="006E71F2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-  гінекологія –10 ліжок,</w:t>
      </w:r>
    </w:p>
    <w:p w:rsidR="006E71F2" w:rsidRPr="00D4334B" w:rsidRDefault="006E71F2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--  ЛОР – 5 ліжок.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Станом на 01.01.2021 року планова кількість штатних посад КНП «</w:t>
      </w:r>
      <w:proofErr w:type="spellStart"/>
      <w:r w:rsidR="00A3319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Городоцька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ЦЛ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буде становити </w:t>
      </w:r>
      <w:r w:rsidR="00A3319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461,75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одиниць, в тому числі:</w:t>
      </w:r>
    </w:p>
    <w:p w:rsidR="00805818" w:rsidRPr="00D4334B" w:rsidRDefault="00805818" w:rsidP="00805818">
      <w:pPr>
        <w:numPr>
          <w:ilvl w:val="0"/>
          <w:numId w:val="1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лікарі – </w:t>
      </w:r>
      <w:r w:rsidR="00A3319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113,75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од.,</w:t>
      </w:r>
    </w:p>
    <w:p w:rsidR="00805818" w:rsidRPr="00D4334B" w:rsidRDefault="00805818" w:rsidP="00805818">
      <w:pPr>
        <w:numPr>
          <w:ilvl w:val="0"/>
          <w:numId w:val="1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середній медичний персонал – </w:t>
      </w:r>
      <w:r w:rsidR="00A3319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179,25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од.,</w:t>
      </w:r>
    </w:p>
    <w:p w:rsidR="00805818" w:rsidRPr="00D4334B" w:rsidRDefault="00805818" w:rsidP="00805818">
      <w:pPr>
        <w:numPr>
          <w:ilvl w:val="0"/>
          <w:numId w:val="1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молодший медичний персонал – </w:t>
      </w:r>
      <w:r w:rsidR="00A3319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82,25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од.,</w:t>
      </w:r>
    </w:p>
    <w:p w:rsidR="00805818" w:rsidRPr="00D4334B" w:rsidRDefault="00805818" w:rsidP="00805818">
      <w:pPr>
        <w:numPr>
          <w:ilvl w:val="0"/>
          <w:numId w:val="1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спеціалісти не медики – </w:t>
      </w:r>
      <w:r w:rsidR="00A3319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27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од.,</w:t>
      </w:r>
    </w:p>
    <w:p w:rsidR="00805818" w:rsidRPr="00D4334B" w:rsidRDefault="00805818" w:rsidP="00805818">
      <w:pPr>
        <w:numPr>
          <w:ilvl w:val="0"/>
          <w:numId w:val="1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інший персонал – </w:t>
      </w:r>
      <w:r w:rsidR="00A3319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59,5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од.</w:t>
      </w:r>
    </w:p>
    <w:p w:rsidR="00805818" w:rsidRPr="00D4334B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Дохідна частина фінансового плану КНП «</w:t>
      </w:r>
      <w:proofErr w:type="spellStart"/>
      <w:r w:rsidR="008F3256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Городоцька</w:t>
      </w:r>
      <w:proofErr w:type="spellEnd"/>
      <w:r w:rsidR="008F3256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ЦЛ</w:t>
      </w: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»  на 202</w:t>
      </w:r>
      <w:r w:rsidR="008F3256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1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рік: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Дохід з місцевого 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станом на 01.05.2021 р. становить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7761B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9521,8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5818" w:rsidRPr="00D4334B" w:rsidRDefault="00805818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Дохід (виручк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від реалізації продукції (товарів, робіт, послуг)  за послуги від НСЗУ 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становить 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7761B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44269,5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CF6934" w:rsidRPr="00D4334B" w:rsidRDefault="00805818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Інші доходи від операційної діяльності, в тому числі доходи від надання платних послуг (за проведення медичних оглядів) 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становить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948DE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87761B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97,5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05818" w:rsidRPr="00D4334B" w:rsidRDefault="00805818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          Витрати КНП «</w:t>
      </w:r>
      <w:proofErr w:type="spellStart"/>
      <w:r w:rsidR="00ED68FC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Городоць</w:t>
      </w: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ка</w:t>
      </w:r>
      <w:proofErr w:type="spellEnd"/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="00F235C3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ЦЛ</w:t>
      </w:r>
      <w:r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», що плануються  на 2021 рік: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заробітна плата – </w:t>
      </w:r>
      <w:r w:rsidR="0090512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44191,3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 грн.,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нарахування на оплату праці – </w:t>
      </w:r>
      <w:r w:rsidR="0090512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9297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,0 тис. грн.,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предмети, матеріали, обладнання та інвентар – </w:t>
      </w:r>
      <w:r w:rsidR="0090512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658,1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медикаменти та перев’язувальні матеріали – </w:t>
      </w:r>
      <w:r w:rsidR="0090512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6575,1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продукти харчування – </w:t>
      </w:r>
      <w:r w:rsidR="00CF6934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90512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019,7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оплата послуг (крім комунальних) – </w:t>
      </w:r>
      <w:r w:rsidR="0090512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979,8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оплата комунальних послуг та енергоносіїв – </w:t>
      </w:r>
      <w:r w:rsidR="00B948DE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="0090512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195,1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окремі заходи по реалізації державних (регіональних) програм, не віднесені до заходів розвитку – </w:t>
      </w:r>
      <w:r w:rsidR="0090512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1,5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805818" w:rsidRPr="00D4334B" w:rsidRDefault="00CF6934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соціальне  забезпечення 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</w:t>
      </w:r>
      <w:r w:rsidR="00B948DE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FE0D80" w:rsidRPr="00D4334B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427.0</w:t>
      </w:r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="00805818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.,</w:t>
      </w:r>
    </w:p>
    <w:p w:rsidR="00665E5E" w:rsidRPr="00D4334B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інші поточні видатки – </w:t>
      </w:r>
      <w:r w:rsidR="00CF6934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,0 </w:t>
      </w:r>
      <w:proofErr w:type="spellStart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тис.грн</w:t>
      </w:r>
      <w:proofErr w:type="spellEnd"/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4180F" w:rsidRPr="00D4334B" w:rsidRDefault="0034180F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інсуліни – 2300,00тис.грн.</w:t>
      </w:r>
    </w:p>
    <w:p w:rsidR="008A4734" w:rsidRPr="00D4334B" w:rsidRDefault="003644DF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Фінансовий план розроблено з урахуванням фактичних показників за результатами фінансової та господарської діяльності за 2019 рік та  2020р</w:t>
      </w:r>
      <w:r w:rsidR="0034180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ік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, з урахуванням змін</w:t>
      </w:r>
      <w:r w:rsidR="0034180F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235C3" w:rsidRPr="00D4334B" w:rsidRDefault="003644DF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Фінансовий план </w:t>
      </w:r>
      <w:r w:rsidR="002857E7"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зі змінами </w:t>
      </w: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2021 рік із поквартальною розбивкою додається. </w:t>
      </w:r>
    </w:p>
    <w:p w:rsidR="00F235C3" w:rsidRPr="00D4334B" w:rsidRDefault="00F235C3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D4334B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="00805818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иректор                                                                           </w:t>
      </w:r>
      <w:r w:rsidR="00ED68FC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П</w:t>
      </w:r>
      <w:proofErr w:type="spellStart"/>
      <w:r w:rsidR="00ED68FC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.О.Фалинсь</w:t>
      </w:r>
      <w:proofErr w:type="spellEnd"/>
      <w:r w:rsidR="00ED68FC" w:rsidRPr="00D433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кий</w:t>
      </w:r>
    </w:p>
    <w:p w:rsidR="00A742B5" w:rsidRPr="00D4334B" w:rsidRDefault="00ED68FC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D4334B">
        <w:rPr>
          <w:rFonts w:ascii="Times New Roman" w:hAnsi="Times New Roman" w:cs="Times New Roman"/>
          <w:b/>
          <w:sz w:val="28"/>
          <w:szCs w:val="28"/>
        </w:rPr>
        <w:t>К</w:t>
      </w:r>
      <w:r w:rsidR="0050310B" w:rsidRPr="00D4334B">
        <w:rPr>
          <w:rFonts w:ascii="Times New Roman" w:hAnsi="Times New Roman" w:cs="Times New Roman"/>
          <w:b/>
          <w:sz w:val="28"/>
          <w:szCs w:val="28"/>
        </w:rPr>
        <w:t>НП «</w:t>
      </w:r>
      <w:proofErr w:type="spellStart"/>
      <w:r w:rsidR="0050310B" w:rsidRPr="00D4334B">
        <w:rPr>
          <w:rFonts w:ascii="Times New Roman" w:hAnsi="Times New Roman" w:cs="Times New Roman"/>
          <w:b/>
          <w:sz w:val="28"/>
          <w:szCs w:val="28"/>
        </w:rPr>
        <w:t>Городоцька</w:t>
      </w:r>
      <w:proofErr w:type="spellEnd"/>
      <w:r w:rsidR="0050310B" w:rsidRPr="00D4334B">
        <w:rPr>
          <w:rFonts w:ascii="Times New Roman" w:hAnsi="Times New Roman" w:cs="Times New Roman"/>
          <w:b/>
          <w:sz w:val="28"/>
          <w:szCs w:val="28"/>
        </w:rPr>
        <w:t xml:space="preserve"> ЦЛ»</w:t>
      </w:r>
      <w:bookmarkStart w:id="0" w:name="_GoBack"/>
      <w:bookmarkEnd w:id="0"/>
    </w:p>
    <w:sectPr w:rsidR="00A742B5" w:rsidRPr="00D433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64B"/>
    <w:multiLevelType w:val="multilevel"/>
    <w:tmpl w:val="F5CE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A033DA9"/>
    <w:multiLevelType w:val="multilevel"/>
    <w:tmpl w:val="7BBA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18"/>
    <w:rsid w:val="00077820"/>
    <w:rsid w:val="002857E7"/>
    <w:rsid w:val="0034180F"/>
    <w:rsid w:val="003644DF"/>
    <w:rsid w:val="00473052"/>
    <w:rsid w:val="0050310B"/>
    <w:rsid w:val="00515C1E"/>
    <w:rsid w:val="00665E5E"/>
    <w:rsid w:val="006E71F2"/>
    <w:rsid w:val="00805818"/>
    <w:rsid w:val="0087761B"/>
    <w:rsid w:val="008A4734"/>
    <w:rsid w:val="008F3256"/>
    <w:rsid w:val="0090512F"/>
    <w:rsid w:val="009406D7"/>
    <w:rsid w:val="00A33198"/>
    <w:rsid w:val="00A742B5"/>
    <w:rsid w:val="00B2296F"/>
    <w:rsid w:val="00B948DE"/>
    <w:rsid w:val="00CF6934"/>
    <w:rsid w:val="00D4334B"/>
    <w:rsid w:val="00ED68FC"/>
    <w:rsid w:val="00F235C3"/>
    <w:rsid w:val="00F26128"/>
    <w:rsid w:val="00F94C7C"/>
    <w:rsid w:val="00FE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1CE08-4493-4DC7-8C15-0B5E0DB8C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2192</Words>
  <Characters>1250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2021-05-13T08:52:00Z</cp:lastPrinted>
  <dcterms:created xsi:type="dcterms:W3CDTF">2020-08-25T07:01:00Z</dcterms:created>
  <dcterms:modified xsi:type="dcterms:W3CDTF">2021-05-13T09:07:00Z</dcterms:modified>
</cp:coreProperties>
</file>